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ИЗУЧЕНИЕ ГЛУБИННЫХ ГЕОЛОГИЧЕСКИХ ПРОЦЕССОВ С ИСПОЛЬЗОВАНИЕМ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геофизическиХ методОВ мониторинга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М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М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Буслов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  <w:vertAlign w:val="superscript"/>
          <w:lang w:eastAsia="ru-RU"/>
        </w:rPr>
        <w:t>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i/>
          <w:color w:val="000000"/>
          <w:sz w:val="24"/>
          <w:szCs w:val="24"/>
          <w:vertAlign w:val="superscript"/>
          <w:lang w:eastAsia="ru-RU"/>
        </w:rPr>
        <w:t xml:space="preserve">1 </w:t>
      </w: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Новосибирск, Институт геологии и минералогии им. В.С. Соболева СО РАН,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val="en-US" w:eastAsia="ru-RU"/>
        </w:rPr>
        <w:t>buslov</w:t>
      </w: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@igm.nsc.ru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Исследования продолжают серию публикаций, в которых данные геофизического мониторинга сопоставлены с геологической и геодинамической информацией. Для структур Центральной Азии такой подход уже успешно применялся на примере Забайкалья, Горного Алтая и Тянь-Шаня [1,2,3,4].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 выполнена в рамках государственного задания ИГМ СО РАН, при поддержке Министерства науки и высшего образования Российской Федерации.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691" w:leader="none"/>
        </w:tabs>
        <w:spacing w:lineRule="auto" w:line="240" w:before="0" w:after="0"/>
        <w:ind w:left="397" w:hanging="397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[1]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Добрецов Н.Л., Буслов М.М., Василевский А.Н. Геодинамические комплексы и структуры Забайкалья, их отражение в гравитационных полях // Геология и геофизика, 2019, т. 60 (3), с. 301-317.</w:t>
      </w:r>
    </w:p>
    <w:p>
      <w:pPr>
        <w:pStyle w:val="Normal"/>
        <w:widowControl w:val="false"/>
        <w:tabs>
          <w:tab w:val="clear" w:pos="708"/>
          <w:tab w:val="left" w:pos="6691" w:leader="none"/>
        </w:tabs>
        <w:spacing w:lineRule="auto" w:line="240" w:before="0" w:after="0"/>
        <w:ind w:left="397" w:hanging="397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[2]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Добрецов Н.Л. Основы тектоники и геодинамики. Новосибирск, Изд-во Новосиб. ун-та, 2011, 492 с.</w:t>
      </w:r>
    </w:p>
    <w:p>
      <w:pPr>
        <w:pStyle w:val="Normal"/>
        <w:widowControl w:val="false"/>
        <w:tabs>
          <w:tab w:val="clear" w:pos="708"/>
          <w:tab w:val="left" w:pos="6691" w:leader="none"/>
        </w:tabs>
        <w:spacing w:lineRule="auto" w:line="240" w:before="0" w:after="0"/>
        <w:ind w:left="397" w:hanging="397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[3]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Медведь И.В., Баталева Е.А., Буслов М.М. Изучение глубинной структуры киргизского Тянь-Шаня с помощью методов сейсмической томографии и магнитотеллурического зондирования // Проблемы геодинамики и геоэкологии внутриконтинентальных орогенов: Тезисы докладов VIII Международного симпозиума, Бишкек, 28 июня – 02 июля 2021 года. Бишкек: Федеральное государственное бюджетное учреждение науки Научная станция Российской академии наук в г. Бишкеке, 2021, с. 42-45.</w:t>
      </w:r>
    </w:p>
    <w:p>
      <w:pPr>
        <w:pStyle w:val="Normal"/>
        <w:widowControl w:val="false"/>
        <w:tabs>
          <w:tab w:val="clear" w:pos="708"/>
          <w:tab w:val="left" w:pos="6691" w:leader="none"/>
        </w:tabs>
        <w:spacing w:lineRule="auto" w:line="240" w:before="0" w:after="0"/>
        <w:ind w:left="397" w:hanging="39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[4] Buslov M.M., De Grave J., Bataleva E.A., Batalev V.Yu. Cenozoic tectonics and geodynamics in the Tian Shan: synthesis of geology and geophysical data // J. Asian Earth Sci., 2007, v. 29, p. 205-214.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eastAsia="TimesNewRomanPSMT" w:cs="Arial"/>
          <w:sz w:val="24"/>
          <w:szCs w:val="24"/>
          <w:lang w:val="en-US"/>
        </w:rPr>
      </w:pPr>
      <w:r>
        <w:rPr>
          <w:rFonts w:eastAsia="TimesNewRomanPSMT" w:cs="Arial" w:ascii="Arial" w:hAnsi="Arial"/>
          <w:sz w:val="24"/>
          <w:szCs w:val="24"/>
          <w:lang w:val="en-US"/>
        </w:rPr>
      </w:r>
    </w:p>
    <w:p>
      <w:pPr>
        <w:pStyle w:val="Normal"/>
        <w:spacing w:before="0" w:after="160"/>
        <w:rPr>
          <w:lang w:val="en-US"/>
        </w:rPr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26c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LibreOffice/7.0.2.2$Windows_X86_64 LibreOffice_project/8349ace3c3162073abd90d81fd06dcfb6b36b994</Application>
  <Pages>1</Pages>
  <Words>204</Words>
  <Characters>1360</Characters>
  <CharactersWithSpaces>1555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2022-03-29T06:38:00Z</dcterms:created>
  <dc:creator>Котляров Алексей Васильевич</dc:creator>
  <dc:description/>
  <dc:language>ru-RU</dc:language>
  <cp:lastModifiedBy/>
  <dcterms:modified xsi:type="dcterms:W3CDTF">2024-02-22T13:53:45Z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